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77B34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ru-RU"/>
        </w:rPr>
        <w:t>М</w:t>
      </w:r>
      <w:r>
        <w:rPr>
          <w:rFonts w:asciiTheme="majorBidi" w:hAnsiTheme="majorBidi" w:cstheme="majorBidi"/>
          <w:sz w:val="28"/>
          <w:szCs w:val="28"/>
          <w:lang w:val="en-US"/>
        </w:rPr>
        <w:t>униципальное бюджетное общеобразовательное учреждение ``Сатламышевская основная общеобразовательная школа`` Апастовского муниципального района Республики Татарстан</w:t>
      </w:r>
    </w:p>
    <w:p w14:paraId="0CDC8650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03195D45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7"/>
        <w:gridCol w:w="3100"/>
        <w:gridCol w:w="3274"/>
      </w:tblGrid>
      <w:tr w14:paraId="7619A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3" w:type="dxa"/>
          </w:tcPr>
          <w:p w14:paraId="7F1BC800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14:paraId="67D4A116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06FEC7A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на педагогическом совете</w:t>
            </w:r>
          </w:p>
          <w:p w14:paraId="773F1F9F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ru-RU"/>
              </w:rPr>
              <w:t>п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ротокол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14:paraId="4BAD068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“29.08.2025”</w:t>
            </w:r>
          </w:p>
          <w:p w14:paraId="47E14FB9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9BC59C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39CC0A05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14:paraId="64C1A734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14:paraId="7438684E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33066030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Директор МБОУ " Сатламышевская </w:t>
            </w:r>
            <w:r>
              <w:rPr>
                <w:rFonts w:asciiTheme="majorBidi" w:hAnsiTheme="majorBidi" w:cstheme="majorBidi"/>
                <w:sz w:val="24"/>
                <w:szCs w:val="24"/>
                <w:lang w:val="ru-RU"/>
              </w:rPr>
              <w:t>ООШ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"</w:t>
            </w:r>
          </w:p>
          <w:p w14:paraId="16A4E1FD">
            <w:pPr>
              <w:spacing w:after="0" w:line="240" w:lineRule="auto"/>
              <w:rPr>
                <w:rFonts w:hint="default" w:asciiTheme="majorBidi" w:hAnsiTheme="majorBidi" w:cstheme="majorBidi"/>
                <w:sz w:val="24"/>
                <w:szCs w:val="24"/>
                <w:lang w:val="ru-RU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Ахметзянова Г.А</w:t>
            </w:r>
            <w:r>
              <w:rPr>
                <w:rFonts w:hint="default" w:asciiTheme="majorBidi" w:hAnsiTheme="majorBidi" w:cstheme="majorBidi"/>
                <w:sz w:val="24"/>
                <w:szCs w:val="24"/>
                <w:lang w:val="ru-RU"/>
              </w:rPr>
              <w:t xml:space="preserve">.                                       </w:t>
            </w:r>
          </w:p>
          <w:p w14:paraId="4E7E6480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ru-RU"/>
              </w:rPr>
              <w:t>п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риказ №42</w:t>
            </w:r>
          </w:p>
          <w:p w14:paraId="61E2682D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“29.08.2025”</w:t>
            </w:r>
          </w:p>
          <w:p w14:paraId="45C372D8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1CEB0FE8"/>
    <w:tbl>
      <w:tblPr>
        <w:tblStyle w:val="8"/>
        <w:tblpPr w:leftFromText="180" w:rightFromText="180" w:vertAnchor="text" w:tblpX="10880" w:tblpY="-10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</w:tblGrid>
      <w:tr w14:paraId="31057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180" w:type="dxa"/>
          </w:tcPr>
          <w:p w14:paraId="21750B15">
            <w:pPr>
              <w:jc w:val="center"/>
              <w:rPr>
                <w:rFonts w:asciiTheme="majorBidi" w:hAnsiTheme="majorBidi" w:cstheme="majorBidi"/>
                <w:vertAlign w:val="baseline"/>
                <w:lang w:val="en-US"/>
              </w:rPr>
            </w:pPr>
          </w:p>
        </w:tc>
      </w:tr>
    </w:tbl>
    <w:p w14:paraId="0ADF45BB">
      <w:pPr>
        <w:jc w:val="center"/>
        <w:rPr>
          <w:rFonts w:asciiTheme="majorBidi" w:hAnsiTheme="majorBidi" w:cstheme="majorBidi"/>
          <w:lang w:val="en-US"/>
        </w:rPr>
      </w:pPr>
    </w:p>
    <w:p w14:paraId="3526C1EF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2AEACC16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FCF8BD7">
      <w:pPr>
        <w:spacing w:line="240" w:lineRule="auto"/>
        <w:jc w:val="center"/>
        <w:rPr>
          <w:rFonts w:hint="default" w:asciiTheme="majorBidi" w:hAnsiTheme="majorBidi" w:cstheme="majorBidi"/>
          <w:sz w:val="28"/>
          <w:szCs w:val="28"/>
          <w:lang w:val="ru-RU"/>
        </w:rPr>
      </w:pPr>
      <w:r>
        <w:rPr>
          <w:rFonts w:asciiTheme="majorBidi" w:hAnsiTheme="majorBidi" w:cstheme="majorBidi"/>
          <w:sz w:val="28"/>
          <w:szCs w:val="28"/>
          <w:lang w:val="ru-RU"/>
        </w:rPr>
        <w:t>Календарный</w:t>
      </w:r>
      <w:r>
        <w:rPr>
          <w:rFonts w:hint="default" w:asciiTheme="majorBidi" w:hAnsiTheme="majorBidi" w:cstheme="majorBidi"/>
          <w:sz w:val="28"/>
          <w:szCs w:val="28"/>
          <w:lang w:val="ru-RU"/>
        </w:rPr>
        <w:t xml:space="preserve"> учебный график</w:t>
      </w:r>
    </w:p>
    <w:p w14:paraId="11A43AE7">
      <w:pPr>
        <w:spacing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hint="default" w:asciiTheme="majorBidi" w:hAnsiTheme="majorBidi" w:cstheme="majorBidi"/>
          <w:sz w:val="28"/>
          <w:szCs w:val="28"/>
          <w:lang w:val="ru-RU"/>
        </w:rPr>
        <w:t xml:space="preserve">для начального </w:t>
      </w:r>
      <w:r>
        <w:rPr>
          <w:rFonts w:asciiTheme="majorBidi" w:hAnsiTheme="majorBidi" w:cstheme="majorBidi"/>
          <w:sz w:val="28"/>
          <w:szCs w:val="28"/>
        </w:rPr>
        <w:t>общего образования</w:t>
      </w:r>
    </w:p>
    <w:p w14:paraId="64746DE2">
      <w:pPr>
        <w:spacing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2025 – 2026 учебный год</w:t>
      </w:r>
    </w:p>
    <w:p w14:paraId="61A85942">
      <w:pPr>
        <w:spacing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127510DF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014F0F6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E6CDED1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1ACBC6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F164532">
      <w:pPr>
        <w:rPr>
          <w:lang w:val="tt-RU"/>
        </w:rPr>
      </w:pPr>
    </w:p>
    <w:p w14:paraId="760B4A8D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</w:p>
    <w:p w14:paraId="19892576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</w:p>
    <w:p w14:paraId="6E563886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</w:p>
    <w:p w14:paraId="5C5AE4AA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</w:p>
    <w:p w14:paraId="4B233BF3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</w:p>
    <w:p w14:paraId="6F109C2E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</w:p>
    <w:p w14:paraId="1EB387CE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</w:p>
    <w:p w14:paraId="67644E6E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</w:p>
    <w:p w14:paraId="19D28AD2">
      <w:pPr>
        <w:tabs>
          <w:tab w:val="right" w:leader="underscore" w:pos="6405"/>
        </w:tabs>
        <w:autoSpaceDE w:val="0"/>
        <w:autoSpaceDN w:val="0"/>
        <w:adjustRightInd w:val="0"/>
        <w:spacing w:after="0"/>
        <w:ind w:left="-360" w:firstLine="479"/>
        <w:jc w:val="center"/>
        <w:rPr>
          <w:rFonts w:ascii="Times New Roman" w:hAnsi="Times New Roman" w:cs="Times New Roman"/>
          <w:b/>
        </w:rPr>
      </w:pPr>
    </w:p>
    <w:p w14:paraId="1B07681E">
      <w:pPr>
        <w:tabs>
          <w:tab w:val="right" w:leader="underscore" w:pos="640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</w:rPr>
      </w:pPr>
    </w:p>
    <w:p w14:paraId="22F87D8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5676176">
      <w:pPr>
        <w:spacing w:after="0" w:line="240" w:lineRule="auto"/>
        <w:ind w:firstLine="360" w:firstLineChars="150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Календарный учебный график составлен для основной общеобразовательной программы начального общего образования в соответствии:</w:t>
      </w:r>
    </w:p>
    <w:p w14:paraId="66A02442">
      <w:pPr>
        <w:numPr>
          <w:numId w:val="0"/>
        </w:numPr>
        <w:spacing w:before="100" w:after="0" w:line="240" w:lineRule="auto"/>
        <w:ind w:left="420" w:leftChars="0" w:right="180" w:rightChars="0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с частью 1 статьи 34 Федерального закона от 29.12.2012 № 273-ФЗ «Об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образовании в Российской Федерации»;</w:t>
      </w:r>
    </w:p>
    <w:p w14:paraId="5B67620D">
      <w:pPr>
        <w:numPr>
          <w:numId w:val="0"/>
        </w:numPr>
        <w:spacing w:before="100" w:after="0" w:line="240" w:lineRule="auto"/>
        <w:ind w:left="420" w:leftChars="0" w:right="180" w:rightChars="0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</w:p>
    <w:p w14:paraId="0D3B9447">
      <w:pPr>
        <w:numPr>
          <w:numId w:val="0"/>
        </w:numPr>
        <w:spacing w:before="100" w:after="0" w:line="240" w:lineRule="auto"/>
        <w:ind w:left="420" w:leftChars="0" w:right="180" w:rightChars="0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СП 2.4.3648-20 «Санитарно-эпидемиологические требования к организациям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воспитания и обучения, отдыха и оздоровления детей и молодежи»;</w:t>
      </w:r>
    </w:p>
    <w:p w14:paraId="3B8FFBF7">
      <w:pPr>
        <w:numPr>
          <w:numId w:val="0"/>
        </w:numPr>
        <w:spacing w:before="100" w:after="0" w:line="240" w:lineRule="auto"/>
        <w:ind w:left="420" w:leftChars="0" w:right="180" w:rightChars="0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</w:p>
    <w:p w14:paraId="4DBCC647">
      <w:pPr>
        <w:numPr>
          <w:numId w:val="0"/>
        </w:numPr>
        <w:spacing w:before="100" w:after="0" w:line="240" w:lineRule="auto"/>
        <w:ind w:left="420" w:leftChars="0" w:right="180" w:rightChars="0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СанПиН 1.2.3685-21 «Гигиенические нормативы и требования к обеспечению</w:t>
      </w:r>
    </w:p>
    <w:p w14:paraId="42AE450C">
      <w:pPr>
        <w:numPr>
          <w:numId w:val="0"/>
        </w:numPr>
        <w:spacing w:before="100" w:after="0" w:line="240" w:lineRule="auto"/>
        <w:ind w:right="180" w:rightChars="0"/>
        <w:contextualSpacing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безопасности и (или) безвредности для человека факторов среды обитания»;</w:t>
      </w:r>
    </w:p>
    <w:p w14:paraId="7A81FC3B">
      <w:pPr>
        <w:numPr>
          <w:numId w:val="0"/>
        </w:numPr>
        <w:spacing w:before="100" w:after="0" w:line="240" w:lineRule="auto"/>
        <w:ind w:left="420" w:leftChars="0" w:right="180" w:rightChars="0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ФГОС НОО, утв. приказом Минпросвещения от 31.05.2021 № 286.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br w:type="textWrapping"/>
      </w:r>
    </w:p>
    <w:p w14:paraId="61A7FA5A">
      <w:pPr>
        <w:numPr>
          <w:numId w:val="0"/>
        </w:numPr>
        <w:spacing w:before="100" w:after="0" w:line="240" w:lineRule="auto"/>
        <w:ind w:left="420" w:leftChars="0" w:right="180" w:rightChars="0"/>
        <w:jc w:val="both"/>
        <w:rPr>
          <w:rFonts w:hint="default" w:ascii="Times New Roman" w:hAnsi="Times New Roman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>ФОП НОО, утвержденной приказом Минпросвещения № 372 от 18.05.2023</w:t>
      </w:r>
    </w:p>
    <w:p w14:paraId="39A82A0D">
      <w:pPr>
        <w:pStyle w:val="11"/>
        <w:numPr>
          <w:ilvl w:val="0"/>
          <w:numId w:val="0"/>
        </w:numPr>
        <w:tabs>
          <w:tab w:val="left" w:pos="705"/>
        </w:tabs>
        <w:spacing w:before="31" w:after="0" w:line="276" w:lineRule="auto"/>
        <w:ind w:right="185" w:rightChars="0" w:firstLine="480" w:firstLineChars="200"/>
        <w:jc w:val="both"/>
        <w:rPr>
          <w:rFonts w:hint="default" w:ascii="Times New Roman" w:hAnsi="Times New Roman" w:cs="Times New Roman"/>
          <w:sz w:val="24"/>
          <w:lang w:val="ru-RU"/>
        </w:rPr>
      </w:pPr>
    </w:p>
    <w:p w14:paraId="5107C4FB">
      <w:pPr>
        <w:pStyle w:val="11"/>
        <w:numPr>
          <w:ilvl w:val="0"/>
          <w:numId w:val="0"/>
        </w:numPr>
        <w:tabs>
          <w:tab w:val="left" w:pos="705"/>
        </w:tabs>
        <w:spacing w:before="31" w:after="0" w:line="276" w:lineRule="auto"/>
        <w:ind w:right="185" w:rightChars="0" w:firstLine="480" w:firstLineChars="200"/>
        <w:jc w:val="both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  <w:lang w:val="ru-RU"/>
        </w:rPr>
        <w:t xml:space="preserve">- </w:t>
      </w:r>
      <w:r>
        <w:rPr>
          <w:rFonts w:hint="default" w:ascii="Times New Roman" w:hAnsi="Times New Roman" w:cs="Times New Roman"/>
          <w:sz w:val="24"/>
        </w:rPr>
        <w:t>методические рекомендации Минпросвещения России (письмо от 05.08.2025 № ОК -2142/03) На</w:t>
      </w:r>
      <w:r>
        <w:rPr>
          <w:rFonts w:hint="default" w:ascii="Times New Roman" w:hAnsi="Times New Roman" w:cs="Times New Roman"/>
          <w:spacing w:val="8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основании</w:t>
      </w:r>
      <w:r>
        <w:rPr>
          <w:rFonts w:hint="default" w:ascii="Times New Roman" w:hAnsi="Times New Roman" w:cs="Times New Roman"/>
          <w:spacing w:val="8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приказа</w:t>
      </w:r>
      <w:r>
        <w:rPr>
          <w:rFonts w:hint="default" w:ascii="Times New Roman" w:hAnsi="Times New Roman" w:cs="Times New Roman"/>
          <w:spacing w:val="8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МО</w:t>
      </w:r>
      <w:r>
        <w:rPr>
          <w:rFonts w:hint="default" w:ascii="Times New Roman" w:hAnsi="Times New Roman" w:cs="Times New Roman"/>
          <w:spacing w:val="8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и</w:t>
      </w:r>
      <w:r>
        <w:rPr>
          <w:rFonts w:hint="default" w:ascii="Times New Roman" w:hAnsi="Times New Roman" w:cs="Times New Roman"/>
          <w:spacing w:val="8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НРТ</w:t>
      </w:r>
      <w:r>
        <w:rPr>
          <w:rFonts w:hint="default" w:ascii="Times New Roman" w:hAnsi="Times New Roman" w:cs="Times New Roman"/>
          <w:spacing w:val="8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№9926/25</w:t>
      </w:r>
      <w:r>
        <w:rPr>
          <w:rFonts w:hint="default" w:ascii="Times New Roman" w:hAnsi="Times New Roman" w:cs="Times New Roman"/>
          <w:spacing w:val="8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от</w:t>
      </w:r>
      <w:r>
        <w:rPr>
          <w:rFonts w:hint="default" w:ascii="Times New Roman" w:hAnsi="Times New Roman" w:cs="Times New Roman"/>
          <w:spacing w:val="8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08.08.2025</w:t>
      </w:r>
      <w:r>
        <w:rPr>
          <w:rFonts w:hint="default" w:ascii="Times New Roman" w:hAnsi="Times New Roman" w:cs="Times New Roman"/>
          <w:spacing w:val="8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«Об</w:t>
      </w:r>
      <w:r>
        <w:rPr>
          <w:rFonts w:hint="default" w:ascii="Times New Roman" w:hAnsi="Times New Roman" w:cs="Times New Roman"/>
          <w:spacing w:val="8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организованном</w:t>
      </w:r>
      <w:r>
        <w:rPr>
          <w:rFonts w:hint="default" w:ascii="Times New Roman" w:hAnsi="Times New Roman" w:cs="Times New Roman"/>
          <w:spacing w:val="8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начале 2025/2026</w:t>
      </w:r>
      <w:r>
        <w:rPr>
          <w:rFonts w:hint="default" w:ascii="Times New Roman" w:hAnsi="Times New Roman" w:cs="Times New Roman"/>
          <w:spacing w:val="4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учебного года</w:t>
      </w:r>
    </w:p>
    <w:p w14:paraId="7ED9C85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A14BB1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Даты начала и окончания учебного года</w:t>
      </w:r>
    </w:p>
    <w:p w14:paraId="377C6E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1.1. Дата начала учебного года: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сентября 202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года.</w:t>
      </w:r>
    </w:p>
    <w:p w14:paraId="602B958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1.2. Дата окончания учебного года: </w:t>
      </w:r>
      <w:r>
        <w:rPr>
          <w:rFonts w:ascii="Times New Roman" w:hAnsi="Times New Roman" w:cs="Times New Roman"/>
          <w:sz w:val="24"/>
          <w:szCs w:val="24"/>
        </w:rPr>
        <w:t>26 мая 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14:paraId="0FFA6DE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Периоды образовательной деятельности</w:t>
      </w:r>
    </w:p>
    <w:p w14:paraId="35C54BDC">
      <w:pPr>
        <w:spacing w:after="0" w:line="240" w:lineRule="auto"/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2.1. Длительность учебного года: 2–4-е классы – 34 учебные недели 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1 классы – 33 учебные недели</w:t>
      </w:r>
      <w:r>
        <w:rPr>
          <w:rFonts w:ascii="Times New Roman" w:hAnsi="Times New Roman" w:cs="Times New Roman"/>
          <w:color w:val="000000"/>
          <w:sz w:val="24"/>
          <w:szCs w:val="24"/>
        </w:rPr>
        <w:br w:type="textWrapping"/>
      </w:r>
      <w:r>
        <w:rPr>
          <w:rFonts w:ascii="Times New Roman" w:hAnsi="Times New Roman" w:cs="Times New Roman"/>
          <w:color w:val="000000"/>
          <w:sz w:val="24"/>
          <w:szCs w:val="24"/>
        </w:rPr>
        <w:t>2.2. Продолжительность учебных периодов по четвертям в учебных неделях и учебных днях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14:paraId="4B5EB71C">
      <w:pPr>
        <w:pStyle w:val="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Продолжительность учебных периодов</w:t>
      </w:r>
    </w:p>
    <w:tbl>
      <w:tblPr>
        <w:tblStyle w:val="8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1008"/>
        <w:gridCol w:w="3262"/>
        <w:gridCol w:w="1642"/>
      </w:tblGrid>
      <w:tr w14:paraId="6C26A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2080" w:type="dxa"/>
            <w:vAlign w:val="center"/>
          </w:tcPr>
          <w:p w14:paraId="6158FB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Учебные периоды</w:t>
            </w:r>
          </w:p>
        </w:tc>
        <w:tc>
          <w:tcPr>
            <w:tcW w:w="1008" w:type="dxa"/>
            <w:vAlign w:val="center"/>
          </w:tcPr>
          <w:p w14:paraId="6DD43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262" w:type="dxa"/>
            <w:vAlign w:val="center"/>
          </w:tcPr>
          <w:p w14:paraId="793F2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начала и окончания периода</w:t>
            </w:r>
          </w:p>
        </w:tc>
        <w:tc>
          <w:tcPr>
            <w:tcW w:w="1642" w:type="dxa"/>
            <w:vAlign w:val="center"/>
          </w:tcPr>
          <w:p w14:paraId="2571B6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</w:tr>
      <w:tr w14:paraId="6D214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2080" w:type="dxa"/>
            <w:vMerge w:val="restart"/>
            <w:vAlign w:val="center"/>
          </w:tcPr>
          <w:p w14:paraId="636A086A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008" w:type="dxa"/>
            <w:vAlign w:val="center"/>
          </w:tcPr>
          <w:p w14:paraId="13F4CC53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14:paraId="210D14E7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26.10.2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42" w:type="dxa"/>
            <w:vAlign w:val="center"/>
          </w:tcPr>
          <w:p w14:paraId="4793F969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14:paraId="321F4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2080" w:type="dxa"/>
            <w:vMerge w:val="continue"/>
            <w:vAlign w:val="center"/>
          </w:tcPr>
          <w:p w14:paraId="0310D76F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14:paraId="2DCE4266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14:paraId="0313D1EE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26.10.2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42" w:type="dxa"/>
            <w:vAlign w:val="center"/>
          </w:tcPr>
          <w:p w14:paraId="4D194148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14:paraId="456B5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2080" w:type="dxa"/>
            <w:vMerge w:val="restart"/>
            <w:vAlign w:val="center"/>
          </w:tcPr>
          <w:p w14:paraId="314B999D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008" w:type="dxa"/>
            <w:vAlign w:val="center"/>
          </w:tcPr>
          <w:p w14:paraId="0C524811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14:paraId="5B136C1E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42" w:type="dxa"/>
            <w:vAlign w:val="center"/>
          </w:tcPr>
          <w:p w14:paraId="6D108551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14:paraId="24F56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2080" w:type="dxa"/>
            <w:vMerge w:val="continue"/>
            <w:vAlign w:val="center"/>
          </w:tcPr>
          <w:p w14:paraId="7ACA10C0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14:paraId="57E1383B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14:paraId="7413C891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642" w:type="dxa"/>
            <w:vAlign w:val="center"/>
          </w:tcPr>
          <w:p w14:paraId="2CEFE2C5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14:paraId="7F6AD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2080" w:type="dxa"/>
            <w:vMerge w:val="restart"/>
            <w:vAlign w:val="center"/>
          </w:tcPr>
          <w:p w14:paraId="6EB6B13D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008" w:type="dxa"/>
            <w:vAlign w:val="center"/>
          </w:tcPr>
          <w:p w14:paraId="0760A965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14:paraId="16931A61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  <w:p w14:paraId="0BA8B7BF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42" w:type="dxa"/>
            <w:vAlign w:val="center"/>
          </w:tcPr>
          <w:p w14:paraId="47CE5183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14:paraId="2827C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2080" w:type="dxa"/>
            <w:vMerge w:val="continue"/>
            <w:vAlign w:val="center"/>
          </w:tcPr>
          <w:p w14:paraId="61D0803C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14:paraId="74660E7E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14:paraId="48C2BFD0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42" w:type="dxa"/>
            <w:vAlign w:val="center"/>
          </w:tcPr>
          <w:p w14:paraId="66712940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14:paraId="4ACD5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2080" w:type="dxa"/>
            <w:vMerge w:val="restart"/>
            <w:vAlign w:val="center"/>
          </w:tcPr>
          <w:p w14:paraId="2591DE09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1008" w:type="dxa"/>
            <w:vAlign w:val="center"/>
          </w:tcPr>
          <w:p w14:paraId="0EF58D77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14:paraId="30555B78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- 26.05.2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42" w:type="dxa"/>
            <w:vAlign w:val="center"/>
          </w:tcPr>
          <w:p w14:paraId="04CC51B2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14:paraId="07EA8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</w:trPr>
        <w:tc>
          <w:tcPr>
            <w:tcW w:w="2080" w:type="dxa"/>
            <w:vMerge w:val="continue"/>
            <w:vAlign w:val="center"/>
          </w:tcPr>
          <w:p w14:paraId="1B4158F1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14:paraId="659F688F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14:paraId="3E367443">
            <w:pPr>
              <w:pStyle w:val="9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- 26.05.2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642" w:type="dxa"/>
            <w:vAlign w:val="center"/>
          </w:tcPr>
          <w:p w14:paraId="0932BCE6">
            <w:pPr>
              <w:pStyle w:val="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2AEE719F">
      <w:pPr>
        <w:pStyle w:val="9"/>
        <w:rPr>
          <w:rFonts w:ascii="Times New Roman" w:hAnsi="Times New Roman" w:cs="Times New Roman"/>
          <w:sz w:val="16"/>
          <w:szCs w:val="16"/>
        </w:rPr>
      </w:pPr>
    </w:p>
    <w:p w14:paraId="4E2542B3">
      <w:pPr>
        <w:pStyle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23.02.2</w:t>
      </w:r>
      <w:r>
        <w:rPr>
          <w:rFonts w:hint="default" w:ascii="Times New Roman" w:hAnsi="Times New Roman" w:cs="Times New Roman"/>
          <w:lang w:val="ru-RU"/>
        </w:rPr>
        <w:t>6</w:t>
      </w:r>
      <w:r>
        <w:rPr>
          <w:rFonts w:ascii="Times New Roman" w:hAnsi="Times New Roman" w:cs="Times New Roman"/>
        </w:rPr>
        <w:t>,  0</w:t>
      </w:r>
      <w:r>
        <w:rPr>
          <w:rFonts w:hint="default" w:ascii="Times New Roman" w:hAnsi="Times New Roman" w:cs="Times New Roman"/>
          <w:lang w:val="ru-RU"/>
        </w:rPr>
        <w:t>9</w:t>
      </w:r>
      <w:r>
        <w:rPr>
          <w:rFonts w:ascii="Times New Roman" w:hAnsi="Times New Roman" w:cs="Times New Roman"/>
        </w:rPr>
        <w:t>.03.2</w:t>
      </w:r>
      <w:r>
        <w:rPr>
          <w:rFonts w:hint="default" w:ascii="Times New Roman" w:hAnsi="Times New Roman" w:cs="Times New Roman"/>
          <w:lang w:val="ru-RU"/>
        </w:rPr>
        <w:t>6</w:t>
      </w:r>
      <w:r>
        <w:rPr>
          <w:rFonts w:ascii="Times New Roman" w:hAnsi="Times New Roman" w:cs="Times New Roman"/>
        </w:rPr>
        <w:t xml:space="preserve"> – праздничные дни</w:t>
      </w:r>
      <w:r>
        <w:rPr>
          <w:rFonts w:hint="default" w:ascii="Times New Roman" w:hAnsi="Times New Roman" w:cs="Times New Roman"/>
          <w:lang w:val="ru-RU"/>
        </w:rPr>
        <w:t xml:space="preserve">       </w:t>
      </w:r>
      <w:r>
        <w:rPr>
          <w:rFonts w:ascii="Times New Roman" w:hAnsi="Times New Roman" w:cs="Times New Roman"/>
        </w:rPr>
        <w:t>**1, 9 мая – праздничные дни</w:t>
      </w:r>
    </w:p>
    <w:p w14:paraId="05E7F122">
      <w:pPr>
        <w:pStyle w:val="9"/>
        <w:rPr>
          <w:rFonts w:ascii="Times New Roman" w:hAnsi="Times New Roman" w:cs="Times New Roman"/>
        </w:rPr>
      </w:pPr>
    </w:p>
    <w:p w14:paraId="5EDCEAAA">
      <w:pPr>
        <w:pStyle w:val="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Продолжительность каникул</w:t>
      </w:r>
    </w:p>
    <w:tbl>
      <w:tblPr>
        <w:tblStyle w:val="8"/>
        <w:tblW w:w="957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1278"/>
        <w:gridCol w:w="3659"/>
        <w:gridCol w:w="1833"/>
      </w:tblGrid>
      <w:tr w14:paraId="34A5A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804" w:type="dxa"/>
            <w:vAlign w:val="center"/>
          </w:tcPr>
          <w:p w14:paraId="77D73737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Каникулы</w:t>
            </w:r>
          </w:p>
        </w:tc>
        <w:tc>
          <w:tcPr>
            <w:tcW w:w="1278" w:type="dxa"/>
            <w:vAlign w:val="center"/>
          </w:tcPr>
          <w:p w14:paraId="1A726C87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3659" w:type="dxa"/>
            <w:vAlign w:val="center"/>
          </w:tcPr>
          <w:p w14:paraId="2500FF4C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начала и окончания каникул</w:t>
            </w:r>
          </w:p>
        </w:tc>
        <w:tc>
          <w:tcPr>
            <w:tcW w:w="1833" w:type="dxa"/>
            <w:vAlign w:val="center"/>
          </w:tcPr>
          <w:p w14:paraId="4BC94873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дней</w:t>
            </w:r>
          </w:p>
        </w:tc>
      </w:tr>
      <w:tr w14:paraId="0B79A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804" w:type="dxa"/>
            <w:vMerge w:val="restart"/>
            <w:vAlign w:val="center"/>
          </w:tcPr>
          <w:p w14:paraId="7E6EA5E0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Осенние</w:t>
            </w:r>
          </w:p>
        </w:tc>
        <w:tc>
          <w:tcPr>
            <w:tcW w:w="1278" w:type="dxa"/>
            <w:vAlign w:val="center"/>
          </w:tcPr>
          <w:p w14:paraId="41264C4E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14:paraId="718CF727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default" w:ascii="Times New Roman" w:hAnsi="Times New Roman" w:cs="Times New Roman"/>
                <w:lang w:val="ru-RU"/>
              </w:rPr>
              <w:t>7</w:t>
            </w:r>
            <w:r>
              <w:rPr>
                <w:rFonts w:ascii="Times New Roman" w:hAnsi="Times New Roman" w:cs="Times New Roman"/>
              </w:rPr>
              <w:t>.10.2</w:t>
            </w:r>
            <w:r>
              <w:rPr>
                <w:rFonts w:hint="default" w:ascii="Times New Roman" w:hAnsi="Times New Roman" w:cs="Times New Roman"/>
                <w:lang w:val="ru-RU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– 06.11.2</w:t>
            </w:r>
            <w:r>
              <w:rPr>
                <w:rFonts w:hint="default" w:ascii="Times New Roman" w:hAnsi="Times New Roman" w:cs="Times New Roman"/>
                <w:lang w:val="ru-RU"/>
              </w:rPr>
              <w:t>5</w:t>
            </w:r>
          </w:p>
        </w:tc>
        <w:tc>
          <w:tcPr>
            <w:tcW w:w="1833" w:type="dxa"/>
            <w:vAlign w:val="center"/>
          </w:tcPr>
          <w:p w14:paraId="4C344535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default" w:ascii="Times New Roman" w:hAnsi="Times New Roman" w:cs="Times New Roman"/>
                <w:lang w:val="ru-RU"/>
              </w:rPr>
              <w:t>1</w:t>
            </w:r>
          </w:p>
        </w:tc>
      </w:tr>
      <w:tr w14:paraId="37B76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804" w:type="dxa"/>
            <w:vMerge w:val="continue"/>
            <w:vAlign w:val="center"/>
          </w:tcPr>
          <w:p w14:paraId="127C2CBD">
            <w:pPr>
              <w:pStyle w:val="9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14:paraId="70597EDD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2-4</w:t>
            </w:r>
          </w:p>
        </w:tc>
        <w:tc>
          <w:tcPr>
            <w:tcW w:w="3659" w:type="dxa"/>
            <w:vAlign w:val="center"/>
          </w:tcPr>
          <w:p w14:paraId="3C7B1804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default" w:ascii="Times New Roman" w:hAnsi="Times New Roman" w:cs="Times New Roman"/>
                <w:lang w:val="ru-RU"/>
              </w:rPr>
              <w:t>7</w:t>
            </w:r>
            <w:r>
              <w:rPr>
                <w:rFonts w:ascii="Times New Roman" w:hAnsi="Times New Roman" w:cs="Times New Roman"/>
              </w:rPr>
              <w:t>.10.2</w:t>
            </w:r>
            <w:r>
              <w:rPr>
                <w:rFonts w:hint="default" w:ascii="Times New Roman" w:hAnsi="Times New Roman" w:cs="Times New Roman"/>
                <w:lang w:val="ru-RU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– 06.11.2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</w:p>
        </w:tc>
        <w:tc>
          <w:tcPr>
            <w:tcW w:w="1833" w:type="dxa"/>
            <w:vAlign w:val="center"/>
          </w:tcPr>
          <w:p w14:paraId="66844896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default" w:ascii="Times New Roman" w:hAnsi="Times New Roman" w:cs="Times New Roman"/>
                <w:lang w:val="ru-RU"/>
              </w:rPr>
              <w:t>1</w:t>
            </w:r>
          </w:p>
        </w:tc>
      </w:tr>
      <w:tr w14:paraId="58E89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804" w:type="dxa"/>
            <w:vMerge w:val="restart"/>
            <w:vAlign w:val="center"/>
          </w:tcPr>
          <w:p w14:paraId="49840342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Зимние</w:t>
            </w:r>
          </w:p>
        </w:tc>
        <w:tc>
          <w:tcPr>
            <w:tcW w:w="1278" w:type="dxa"/>
            <w:vAlign w:val="center"/>
          </w:tcPr>
          <w:p w14:paraId="2E5D78BA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14:paraId="5A498E87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hint="default" w:ascii="Times New Roman" w:hAnsi="Times New Roman" w:cs="Times New Roman"/>
                <w:lang w:val="ru-RU"/>
              </w:rPr>
              <w:t>1</w:t>
            </w:r>
            <w:r>
              <w:rPr>
                <w:rFonts w:ascii="Times New Roman" w:hAnsi="Times New Roman" w:cs="Times New Roman"/>
              </w:rPr>
              <w:t>.12.2</w:t>
            </w:r>
            <w:r>
              <w:rPr>
                <w:rFonts w:hint="default" w:ascii="Times New Roman" w:hAnsi="Times New Roman" w:cs="Times New Roman"/>
                <w:lang w:val="ru-RU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hint="default" w:ascii="Times New Roman" w:hAnsi="Times New Roman" w:cs="Times New Roman"/>
                <w:lang w:val="ru-RU"/>
              </w:rPr>
              <w:t>11</w:t>
            </w:r>
            <w:r>
              <w:rPr>
                <w:rFonts w:ascii="Times New Roman" w:hAnsi="Times New Roman" w:cs="Times New Roman"/>
              </w:rPr>
              <w:t>.01.2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</w:p>
        </w:tc>
        <w:tc>
          <w:tcPr>
            <w:tcW w:w="1833" w:type="dxa"/>
            <w:vAlign w:val="center"/>
          </w:tcPr>
          <w:p w14:paraId="28A80982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default" w:ascii="Times New Roman" w:hAnsi="Times New Roman" w:cs="Times New Roman"/>
                <w:lang w:val="ru-RU"/>
              </w:rPr>
              <w:t>2</w:t>
            </w:r>
          </w:p>
        </w:tc>
      </w:tr>
      <w:tr w14:paraId="2F1FB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804" w:type="dxa"/>
            <w:vMerge w:val="continue"/>
            <w:vAlign w:val="center"/>
          </w:tcPr>
          <w:p w14:paraId="745D0CD4">
            <w:pPr>
              <w:pStyle w:val="9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14:paraId="5CD88D05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2-4</w:t>
            </w:r>
          </w:p>
        </w:tc>
        <w:tc>
          <w:tcPr>
            <w:tcW w:w="3659" w:type="dxa"/>
            <w:vAlign w:val="center"/>
          </w:tcPr>
          <w:p w14:paraId="71671E10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hint="default" w:ascii="Times New Roman" w:hAnsi="Times New Roman" w:cs="Times New Roman"/>
                <w:lang w:val="ru-RU"/>
              </w:rPr>
              <w:t>1</w:t>
            </w:r>
            <w:r>
              <w:rPr>
                <w:rFonts w:ascii="Times New Roman" w:hAnsi="Times New Roman" w:cs="Times New Roman"/>
              </w:rPr>
              <w:t>.12.2</w:t>
            </w:r>
            <w:r>
              <w:rPr>
                <w:rFonts w:hint="default" w:ascii="Times New Roman" w:hAnsi="Times New Roman" w:cs="Times New Roman"/>
                <w:lang w:val="ru-RU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hint="default" w:ascii="Times New Roman" w:hAnsi="Times New Roman" w:cs="Times New Roman"/>
                <w:lang w:val="ru-RU"/>
              </w:rPr>
              <w:t>11</w:t>
            </w:r>
            <w:r>
              <w:rPr>
                <w:rFonts w:ascii="Times New Roman" w:hAnsi="Times New Roman" w:cs="Times New Roman"/>
              </w:rPr>
              <w:t>.01.2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</w:p>
        </w:tc>
        <w:tc>
          <w:tcPr>
            <w:tcW w:w="1833" w:type="dxa"/>
            <w:vAlign w:val="center"/>
          </w:tcPr>
          <w:p w14:paraId="70276782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default" w:ascii="Times New Roman" w:hAnsi="Times New Roman" w:cs="Times New Roman"/>
                <w:lang w:val="ru-RU"/>
              </w:rPr>
              <w:t>2</w:t>
            </w:r>
          </w:p>
        </w:tc>
      </w:tr>
      <w:tr w14:paraId="0328C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804" w:type="dxa"/>
            <w:vAlign w:val="center"/>
          </w:tcPr>
          <w:p w14:paraId="617924A5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Зимние дополнительные</w:t>
            </w:r>
          </w:p>
        </w:tc>
        <w:tc>
          <w:tcPr>
            <w:tcW w:w="1278" w:type="dxa"/>
            <w:vAlign w:val="center"/>
          </w:tcPr>
          <w:p w14:paraId="37A06A59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14:paraId="72C11EC2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hint="default" w:ascii="Times New Roman" w:hAnsi="Times New Roman" w:cs="Times New Roman"/>
                <w:lang w:val="ru-RU"/>
              </w:rPr>
              <w:t>4</w:t>
            </w:r>
            <w:r>
              <w:rPr>
                <w:rFonts w:ascii="Times New Roman" w:hAnsi="Times New Roman" w:cs="Times New Roman"/>
              </w:rPr>
              <w:t>.02.2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hint="default" w:ascii="Times New Roman" w:hAnsi="Times New Roman" w:cs="Times New Roman"/>
                <w:lang w:val="ru-RU"/>
              </w:rPr>
              <w:t>22</w:t>
            </w:r>
            <w:r>
              <w:rPr>
                <w:rFonts w:ascii="Times New Roman" w:hAnsi="Times New Roman" w:cs="Times New Roman"/>
              </w:rPr>
              <w:t>.02.2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</w:p>
        </w:tc>
        <w:tc>
          <w:tcPr>
            <w:tcW w:w="1833" w:type="dxa"/>
            <w:vAlign w:val="center"/>
          </w:tcPr>
          <w:p w14:paraId="31BE5EDB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9</w:t>
            </w:r>
          </w:p>
        </w:tc>
      </w:tr>
      <w:tr w14:paraId="27B56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804" w:type="dxa"/>
            <w:vMerge w:val="restart"/>
            <w:vAlign w:val="center"/>
          </w:tcPr>
          <w:p w14:paraId="30AEB07B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Весенние</w:t>
            </w:r>
          </w:p>
        </w:tc>
        <w:tc>
          <w:tcPr>
            <w:tcW w:w="1278" w:type="dxa"/>
            <w:vAlign w:val="center"/>
          </w:tcPr>
          <w:p w14:paraId="49EE7198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14:paraId="77D62FFE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default" w:ascii="Times New Roman" w:hAnsi="Times New Roman" w:cs="Times New Roman"/>
                <w:lang w:val="ru-RU"/>
              </w:rPr>
              <w:t>8</w:t>
            </w:r>
            <w:r>
              <w:rPr>
                <w:rFonts w:ascii="Times New Roman" w:hAnsi="Times New Roman" w:cs="Times New Roman"/>
              </w:rPr>
              <w:t>.03.2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– </w:t>
            </w:r>
            <w:r>
              <w:rPr>
                <w:rFonts w:hint="default" w:ascii="Times New Roman" w:hAnsi="Times New Roman" w:cs="Times New Roman"/>
                <w:lang w:val="ru-RU"/>
              </w:rPr>
              <w:t>05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hint="default" w:ascii="Times New Roman" w:hAnsi="Times New Roman" w:cs="Times New Roman"/>
                <w:lang w:val="ru-RU"/>
              </w:rPr>
              <w:t>4</w:t>
            </w:r>
            <w:r>
              <w:rPr>
                <w:rFonts w:ascii="Times New Roman" w:hAnsi="Times New Roman" w:cs="Times New Roman"/>
              </w:rPr>
              <w:t>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</w:p>
        </w:tc>
        <w:tc>
          <w:tcPr>
            <w:tcW w:w="1833" w:type="dxa"/>
            <w:vAlign w:val="center"/>
          </w:tcPr>
          <w:p w14:paraId="1CCBF8F4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9</w:t>
            </w:r>
          </w:p>
        </w:tc>
      </w:tr>
      <w:tr w14:paraId="03C4E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804" w:type="dxa"/>
            <w:vMerge w:val="continue"/>
            <w:vAlign w:val="center"/>
          </w:tcPr>
          <w:p w14:paraId="17D4DBA7">
            <w:pPr>
              <w:pStyle w:val="9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14:paraId="3647944C">
            <w:pPr>
              <w:pStyle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2-4</w:t>
            </w:r>
          </w:p>
        </w:tc>
        <w:tc>
          <w:tcPr>
            <w:tcW w:w="3659" w:type="dxa"/>
            <w:vAlign w:val="center"/>
          </w:tcPr>
          <w:p w14:paraId="23D10738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int="default" w:ascii="Times New Roman" w:hAnsi="Times New Roman" w:cs="Times New Roman"/>
                <w:lang w:val="ru-RU"/>
              </w:rPr>
              <w:t>8</w:t>
            </w:r>
            <w:r>
              <w:rPr>
                <w:rFonts w:ascii="Times New Roman" w:hAnsi="Times New Roman" w:cs="Times New Roman"/>
              </w:rPr>
              <w:t>.03.2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hint="default" w:ascii="Times New Roman" w:hAnsi="Times New Roman" w:cs="Times New Roman"/>
                <w:lang w:val="ru-RU"/>
              </w:rPr>
              <w:t>05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hint="default" w:ascii="Times New Roman" w:hAnsi="Times New Roman" w:cs="Times New Roman"/>
                <w:lang w:val="ru-RU"/>
              </w:rPr>
              <w:t>4</w:t>
            </w:r>
            <w:r>
              <w:rPr>
                <w:rFonts w:ascii="Times New Roman" w:hAnsi="Times New Roman" w:cs="Times New Roman"/>
              </w:rPr>
              <w:t>.2</w:t>
            </w:r>
            <w:r>
              <w:rPr>
                <w:rFonts w:hint="default" w:ascii="Times New Roman" w:hAnsi="Times New Roman" w:cs="Times New Roman"/>
                <w:lang w:val="ru-RU"/>
              </w:rPr>
              <w:t>6</w:t>
            </w:r>
          </w:p>
        </w:tc>
        <w:tc>
          <w:tcPr>
            <w:tcW w:w="1833" w:type="dxa"/>
            <w:vAlign w:val="center"/>
          </w:tcPr>
          <w:p w14:paraId="36894247">
            <w:pPr>
              <w:pStyle w:val="9"/>
              <w:rPr>
                <w:rFonts w:hint="default" w:ascii="Times New Roman" w:hAnsi="Times New Roman" w:cs="Times New Roman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9</w:t>
            </w:r>
          </w:p>
        </w:tc>
      </w:tr>
    </w:tbl>
    <w:p w14:paraId="485C397F">
      <w:pPr>
        <w:pStyle w:val="9"/>
        <w:jc w:val="both"/>
        <w:rPr>
          <w:rFonts w:ascii="Times New Roman" w:hAnsi="Times New Roman" w:cs="Times New Roman"/>
          <w:sz w:val="24"/>
          <w:szCs w:val="24"/>
        </w:rPr>
      </w:pPr>
    </w:p>
    <w:p w14:paraId="47C395EB">
      <w:pPr>
        <w:pStyle w:val="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неделю</w:t>
      </w:r>
    </w:p>
    <w:p w14:paraId="45B20206">
      <w:pPr>
        <w:pStyle w:val="9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Учебная неделя составляет:</w:t>
      </w:r>
    </w:p>
    <w:p w14:paraId="1B9B5E89">
      <w:pPr>
        <w:pStyle w:val="9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1 классах – 5 дней,</w:t>
      </w:r>
    </w:p>
    <w:p w14:paraId="4338A488">
      <w:pPr>
        <w:pStyle w:val="9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2-4 классах – 6 дней.</w:t>
      </w:r>
    </w:p>
    <w:p w14:paraId="1FA387D4">
      <w:pPr>
        <w:pStyle w:val="9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2FCC3B34">
      <w:pPr>
        <w:pStyle w:val="9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обучающихся 1-х классов - не превышает 4 уроков и один раз в неделю -5 уроков;</w:t>
      </w:r>
    </w:p>
    <w:p w14:paraId="5148435A">
      <w:pPr>
        <w:pStyle w:val="9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обучающихся 2-4 классов - не более 5 уроков;</w:t>
      </w:r>
    </w:p>
    <w:p w14:paraId="67A2ECED">
      <w:pPr>
        <w:pStyle w:val="6"/>
        <w:ind w:firstLine="360" w:firstLineChars="15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hint="default" w:ascii="Times New Roman" w:hAnsi="Times New Roman" w:cs="Times New Roman"/>
          <w:sz w:val="24"/>
          <w:szCs w:val="24"/>
        </w:rPr>
        <w:t>Обучение в 1 классе осуществляется с соблюдением следующих требований, согласных письму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Минпросвещения России от 1 июля 2025 года №03-1326 и методическим рекомендациям по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организации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процесса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обучения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первом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классе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адаптационный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период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(сентябрь –октябрь), учебные занятия проводятся по 5-дневной учебной неделе, обучение в первом полугодии: в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сентябре, октябре - по 3 урока в день по 35 минут каждый, в ноябре - декабре - по 4 урока в день по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35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минут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каждый;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январе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мае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4 урока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день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40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минут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каждый; в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середине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учебного дня организуется динамическая пауза продолжительностью не менее 40 минут</w:t>
      </w:r>
    </w:p>
    <w:p w14:paraId="3CBC94D8">
      <w:pPr>
        <w:pStyle w:val="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день</w:t>
      </w:r>
    </w:p>
    <w:p w14:paraId="5690F1EC">
      <w:pPr>
        <w:pStyle w:val="9"/>
        <w:ind w:firstLine="426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Уч</w:t>
      </w:r>
      <w:r>
        <w:rPr>
          <w:rFonts w:ascii="Times New Roman" w:hAnsi="Times New Roman" w:cs="Times New Roman"/>
          <w:sz w:val="24"/>
          <w:szCs w:val="24"/>
        </w:rPr>
        <w:t>ебные занятия прово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дятся </w:t>
      </w:r>
      <w:r>
        <w:rPr>
          <w:rFonts w:ascii="Times New Roman" w:hAnsi="Times New Roman" w:eastAsia="Times New Roman" w:cs="Times New Roman"/>
          <w:color w:val="auto"/>
          <w:sz w:val="24"/>
          <w:szCs w:val="24"/>
        </w:rPr>
        <w:t>только в первую смену.</w:t>
      </w:r>
    </w:p>
    <w:p w14:paraId="7AF60963">
      <w:pPr>
        <w:pStyle w:val="9"/>
        <w:ind w:firstLine="426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Начало учебных занятий в 8.00. </w:t>
      </w:r>
    </w:p>
    <w:p w14:paraId="390EB0B1">
      <w:pPr>
        <w:pStyle w:val="9"/>
        <w:ind w:firstLine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eastAsia="Times New Roman" w:cs="Times New Roman"/>
          <w:color w:val="auto"/>
          <w:sz w:val="24"/>
          <w:szCs w:val="24"/>
        </w:rPr>
        <w:t>Продолжительность урока в 2-4 классах (академический час) составляет 45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минут.</w:t>
      </w:r>
    </w:p>
    <w:p w14:paraId="3E63172D">
      <w:pPr>
        <w:pStyle w:val="9"/>
        <w:ind w:firstLine="426"/>
        <w:jc w:val="both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письма Минпросвещения России от 15.08.2022 №03-1190 «О направлении методических рекомендаций (вместе с Методическими рекомендациями цикла внеурочных занятий Разговор о важном)» по понедельникам с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7.55</w:t>
      </w:r>
      <w:r>
        <w:rPr>
          <w:rFonts w:ascii="Times New Roman" w:hAnsi="Times New Roman" w:cs="Times New Roman"/>
          <w:sz w:val="24"/>
          <w:szCs w:val="24"/>
        </w:rPr>
        <w:t xml:space="preserve"> по 8.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 проводится занятие по внеурочной деятельности «Разговор о важном»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. По четвергам с 7.40 по 8.25  проводится занятия по внеурочной деятельности « Орлята России.</w:t>
      </w:r>
    </w:p>
    <w:p w14:paraId="74B4AEE4">
      <w:pPr>
        <w:pStyle w:val="9"/>
        <w:ind w:firstLine="426"/>
        <w:jc w:val="both"/>
        <w:rPr>
          <w:rFonts w:hint="default" w:ascii="Times New Roman" w:hAnsi="Times New Roman" w:cs="Times New Roman"/>
          <w:lang w:val="ru-RU"/>
        </w:rPr>
      </w:pPr>
    </w:p>
    <w:p w14:paraId="576CEF10">
      <w:pPr>
        <w:spacing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Расписание звонков для 1 класса</w:t>
      </w:r>
    </w:p>
    <w:p w14:paraId="68B705E9">
      <w:pPr>
        <w:pStyle w:val="9"/>
        <w:ind w:firstLine="426"/>
        <w:jc w:val="both"/>
        <w:rPr>
          <w:rFonts w:ascii="Times New Roman" w:hAnsi="Times New Roman" w:cs="Times New Roman"/>
          <w:color w:val="FF0000"/>
          <w:lang w:val="tt-RU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В первом полугодии</w:t>
      </w:r>
      <w:r>
        <w:rPr>
          <w:rFonts w:ascii="Times New Roman" w:hAnsi="Times New Roman" w:cs="Times New Roman"/>
          <w:b/>
          <w:color w:val="auto"/>
          <w:sz w:val="24"/>
          <w:szCs w:val="24"/>
          <w:u w:val="single"/>
          <w:lang w:val="tt-RU"/>
        </w:rPr>
        <w:t xml:space="preserve"> продолжительность уроков – 35 минут </w:t>
      </w:r>
      <w:r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 xml:space="preserve"> (Понедельник</w:t>
      </w:r>
      <w:r>
        <w:rPr>
          <w:rFonts w:hint="default" w:ascii="Times New Roman" w:hAnsi="Times New Roman" w:cs="Times New Roman"/>
          <w:b/>
          <w:color w:val="auto"/>
          <w:sz w:val="24"/>
          <w:szCs w:val="24"/>
          <w:u w:val="single"/>
          <w:lang w:val="ru-RU"/>
        </w:rPr>
        <w:t xml:space="preserve">, четверг  </w:t>
      </w:r>
      <w:r>
        <w:rPr>
          <w:rFonts w:ascii="Times New Roman" w:hAnsi="Times New Roman" w:cs="Times New Roman"/>
          <w:b/>
          <w:color w:val="auto"/>
          <w:sz w:val="24"/>
          <w:szCs w:val="24"/>
          <w:u w:val="single"/>
        </w:rPr>
        <w:t>)</w:t>
      </w:r>
    </w:p>
    <w:tbl>
      <w:tblPr>
        <w:tblStyle w:val="4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9"/>
        <w:gridCol w:w="2495"/>
        <w:gridCol w:w="3261"/>
      </w:tblGrid>
      <w:tr w14:paraId="5DDF8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25C395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 w:firstLine="284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№ урока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EBB1DA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 w:firstLine="284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Начало урока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4D8D59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 w:firstLine="284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Конец урока</w:t>
            </w:r>
          </w:p>
        </w:tc>
      </w:tr>
      <w:tr w14:paraId="468F0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94B437">
            <w:pPr>
              <w:pStyle w:val="9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Поднятие/вынос государственных флагов РФ и РТ</w:t>
            </w:r>
          </w:p>
          <w:p w14:paraId="7320A243">
            <w:pPr>
              <w:pStyle w:val="9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«Разговор о важном»</w:t>
            </w:r>
          </w:p>
          <w:p w14:paraId="29956077">
            <w:pPr>
              <w:pStyle w:val="9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ru-RU"/>
              </w:rPr>
              <w:t>«Орлята России»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F20C63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0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>7.4</w:t>
            </w: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0</w:t>
            </w:r>
          </w:p>
          <w:p w14:paraId="5994F361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</w:p>
          <w:p w14:paraId="6891E4E8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0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>7.55</w:t>
            </w:r>
          </w:p>
          <w:p w14:paraId="5B72F98C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07.40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DFC0F1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0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>7.55</w:t>
            </w:r>
          </w:p>
          <w:p w14:paraId="5301D49E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</w:p>
          <w:p w14:paraId="5E4D0D7C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0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>8.25</w:t>
            </w:r>
          </w:p>
          <w:p w14:paraId="64A4CD2C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08.25</w:t>
            </w:r>
          </w:p>
        </w:tc>
      </w:tr>
      <w:tr w14:paraId="79F15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4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4A0AB9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</w:rPr>
              <w:t>1-ый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 xml:space="preserve"> урок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DADD9A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0</w:t>
            </w:r>
            <w:r>
              <w:rPr>
                <w:rFonts w:ascii="Times New Roman" w:hAnsi="Times New Roman" w:cs="Times New Roman"/>
                <w:color w:val="auto"/>
              </w:rPr>
              <w:t>8.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>3</w:t>
            </w:r>
            <w:r>
              <w:rPr>
                <w:rFonts w:ascii="Times New Roman" w:hAnsi="Times New Roman" w:cs="Times New Roman"/>
                <w:color w:val="auto"/>
              </w:rPr>
              <w:t>0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C02DB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0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.05</w:t>
            </w:r>
          </w:p>
        </w:tc>
      </w:tr>
      <w:tr w14:paraId="1B672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72371B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 xml:space="preserve"> –ой урок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0705FD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0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>9.25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A7DBD8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lang w:val="tt-RU"/>
              </w:rPr>
              <w:t>10.00</w:t>
            </w:r>
          </w:p>
        </w:tc>
      </w:tr>
      <w:tr w14:paraId="6AB47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9042E8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lang w:val="tt-RU"/>
              </w:rPr>
              <w:t>Завтрак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FD3AE2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10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  <w:r>
              <w:rPr>
                <w:rFonts w:ascii="Times New Roman" w:hAnsi="Times New Roman" w:cs="Times New Roman"/>
                <w:color w:val="auto"/>
                <w:lang w:val="en-US"/>
              </w:rPr>
              <w:t>00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EF1636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</w:rPr>
              <w:t>10.2</w:t>
            </w: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0</w:t>
            </w:r>
          </w:p>
        </w:tc>
      </w:tr>
      <w:tr w14:paraId="50F84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4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0A6C2F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</w:rPr>
              <w:t>3-ий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 xml:space="preserve"> урок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C7C642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</w:rPr>
              <w:t>10.</w:t>
            </w: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30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5EF586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1.05</w:t>
            </w:r>
          </w:p>
        </w:tc>
      </w:tr>
      <w:tr w14:paraId="25376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4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16C800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Динамическая пауза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D6E6C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1.05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CDFA35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11.25</w:t>
            </w:r>
          </w:p>
        </w:tc>
      </w:tr>
      <w:tr w14:paraId="68C2D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4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43E18">
            <w:pPr>
              <w:numPr>
                <w:ilvl w:val="0"/>
                <w:numId w:val="1"/>
              </w:num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</w:rPr>
              <w:t>ый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 xml:space="preserve"> урок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8993A6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>1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>2</w:t>
            </w:r>
            <w:r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8FF958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auto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  <w:lang w:val="tt-RU"/>
              </w:rPr>
              <w:t>2.00</w:t>
            </w:r>
          </w:p>
        </w:tc>
      </w:tr>
      <w:tr w14:paraId="002BB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4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2C2791">
            <w:pPr>
              <w:numPr>
                <w:ilvl w:val="0"/>
                <w:numId w:val="0"/>
              </w:num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 w:rightChars="0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lang w:val="ru-RU"/>
              </w:rPr>
              <w:t>Обед</w:t>
            </w: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 xml:space="preserve"> 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35158E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12.10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2520DF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12.25</w:t>
            </w:r>
          </w:p>
        </w:tc>
      </w:tr>
      <w:tr w14:paraId="6E5B2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4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402489">
            <w:pPr>
              <w:numPr>
                <w:ilvl w:val="0"/>
                <w:numId w:val="0"/>
              </w:num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 w:rightChars="0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5-ый урок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7B4973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12.25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F2F3F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hint="default" w:ascii="Times New Roman" w:hAnsi="Times New Roman" w:cs="Times New Roman"/>
                <w:color w:val="auto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lang w:val="ru-RU"/>
              </w:rPr>
              <w:t>13.00</w:t>
            </w:r>
          </w:p>
        </w:tc>
      </w:tr>
    </w:tbl>
    <w:p w14:paraId="76F95EA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40407388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В первом полугодии (вторник </w:t>
      </w:r>
      <w:r>
        <w:rPr>
          <w:rFonts w:hint="default" w:ascii="Times New Roman" w:hAnsi="Times New Roman" w:cs="Times New Roman"/>
          <w:b/>
          <w:color w:val="000000" w:themeColor="text1"/>
          <w:sz w:val="24"/>
          <w:szCs w:val="24"/>
          <w:u w:val="single"/>
          <w:lang w:val="ru-RU"/>
          <w14:textFill>
            <w14:solidFill>
              <w14:schemeClr w14:val="tx1"/>
            </w14:solidFill>
          </w14:textFill>
        </w:rPr>
        <w:t xml:space="preserve">, среда,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пятница)</w:t>
      </w:r>
    </w:p>
    <w:tbl>
      <w:tblPr>
        <w:tblStyle w:val="4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9"/>
        <w:gridCol w:w="3190"/>
        <w:gridCol w:w="3191"/>
      </w:tblGrid>
      <w:tr w14:paraId="66A49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275C8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Урок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5E8ECB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Начало урока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FC58F0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Конец урока</w:t>
            </w:r>
          </w:p>
        </w:tc>
      </w:tr>
      <w:tr w14:paraId="7AE45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4EAC86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1-ый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7B916C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8.00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1020EE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8.35</w:t>
            </w:r>
          </w:p>
        </w:tc>
      </w:tr>
      <w:tr w14:paraId="48B45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8579DB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2-ой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B6D72B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E1A1C8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9.30</w:t>
            </w:r>
          </w:p>
        </w:tc>
      </w:tr>
      <w:tr w14:paraId="65499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47E4D4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Завтрак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1EEF88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9.30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92E3AE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09.55</w:t>
            </w:r>
          </w:p>
        </w:tc>
      </w:tr>
      <w:tr w14:paraId="5FB7C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9B7206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3-ий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B19A32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2E1067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 w14:paraId="3638D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A4FD87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BC6028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182A3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</w:tr>
      <w:tr w14:paraId="78666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AB3C19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BBB727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11.00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BFBFC4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29587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5E6D89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Обед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C6E4C8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11.3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60537C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</w:tr>
      <w:tr w14:paraId="29208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A250EF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5-ый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B40AAD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E8946B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 w14:paraId="669B71D5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</w:p>
    <w:p w14:paraId="218704BD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Во втором полугодии по 40 минут каждый (понедельник</w:t>
      </w:r>
      <w:r>
        <w:rPr>
          <w:rFonts w:hint="default" w:ascii="Times New Roman" w:hAnsi="Times New Roman" w:cs="Times New Roman"/>
          <w:b/>
          <w:color w:val="000000" w:themeColor="text1"/>
          <w:sz w:val="24"/>
          <w:szCs w:val="24"/>
          <w:u w:val="single"/>
          <w:lang w:val="ru-RU"/>
          <w14:textFill>
            <w14:solidFill>
              <w14:schemeClr w14:val="tx1"/>
            </w14:solidFill>
          </w14:textFill>
        </w:rPr>
        <w:t>, четверг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)</w:t>
      </w:r>
    </w:p>
    <w:tbl>
      <w:tblPr>
        <w:tblStyle w:val="4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9"/>
        <w:gridCol w:w="3190"/>
        <w:gridCol w:w="3191"/>
      </w:tblGrid>
      <w:tr w14:paraId="13106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A6F2BB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Урок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A519F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Начало 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F76D79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Конец </w:t>
            </w:r>
          </w:p>
        </w:tc>
      </w:tr>
      <w:tr w14:paraId="3FFC9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661C52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Поднятие/вынос государственных флагов РФ и РТ, </w:t>
            </w:r>
          </w:p>
          <w:p w14:paraId="2DA58BD5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«Разговор о важном»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/ «Орлята России»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F59943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  <w:p w14:paraId="6BF17A05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8A4BC80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</w:p>
          <w:p w14:paraId="09CBBAF5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7.55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543434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7.55</w:t>
            </w:r>
          </w:p>
          <w:p w14:paraId="44A4E27B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68B461E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9004656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725E2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5F4EAA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 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34D183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8.30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1DD3F0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9.10</w:t>
            </w:r>
          </w:p>
        </w:tc>
      </w:tr>
      <w:tr w14:paraId="0FA45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9EB010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2-ой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98699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9.25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B53C40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10.05</w:t>
            </w:r>
          </w:p>
        </w:tc>
      </w:tr>
      <w:tr w14:paraId="0D812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C990C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завтрак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0E8B39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10.05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1C676A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 w14:paraId="2238B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5C84CF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3-ий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F19556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24CE0E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 w14:paraId="64DD9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7202E5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3641B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7A2559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11.25</w:t>
            </w:r>
          </w:p>
        </w:tc>
      </w:tr>
      <w:tr w14:paraId="10C2A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BF327E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92A49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11.25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55F9C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12.05</w:t>
            </w:r>
          </w:p>
        </w:tc>
      </w:tr>
      <w:tr w14:paraId="0F7E4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AC99B6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Обед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7322D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12.05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7E574F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3BDF2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884FA7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5-ый 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AC2DF4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7B2039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54F4B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6EE56">
            <w:pPr>
              <w:pStyle w:val="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2E871">
            <w:pPr>
              <w:pStyle w:val="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B16957">
            <w:pPr>
              <w:pStyle w:val="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14:paraId="261AFFA3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8A9960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Во втором полугодии по 40 минут каждый (вторник</w:t>
      </w:r>
      <w:r>
        <w:rPr>
          <w:rFonts w:hint="default" w:ascii="Times New Roman" w:hAnsi="Times New Roman" w:cs="Times New Roman"/>
          <w:b/>
          <w:sz w:val="24"/>
          <w:szCs w:val="24"/>
          <w:u w:val="single"/>
          <w:lang w:val="ru-RU"/>
        </w:rPr>
        <w:t xml:space="preserve">, среда,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пятница).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3190"/>
        <w:gridCol w:w="3191"/>
      </w:tblGrid>
      <w:tr w14:paraId="49045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5F085A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Урок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A05F0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Начало урока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114C98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Конец урока</w:t>
            </w:r>
          </w:p>
        </w:tc>
      </w:tr>
      <w:tr w14:paraId="7975B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52A284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DC9327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8.00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5A1736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8.40</w:t>
            </w:r>
          </w:p>
        </w:tc>
      </w:tr>
      <w:tr w14:paraId="48D82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281905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2-ой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3221B8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F00B7B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9.35</w:t>
            </w:r>
          </w:p>
        </w:tc>
      </w:tr>
      <w:tr w14:paraId="6C613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254B5A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завтрак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BEED0C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9.35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4ABA6D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10.00</w:t>
            </w:r>
          </w:p>
        </w:tc>
      </w:tr>
      <w:tr w14:paraId="63AA2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D716D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3-ий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832CC4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10.00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643DE6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</w:tr>
      <w:tr w14:paraId="4F789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140B1C">
            <w:pPr>
              <w:pStyle w:val="9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7E693C">
            <w:pPr>
              <w:pStyle w:val="9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ru-RU"/>
              </w:rPr>
              <w:t>40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E8C4E6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10.55</w:t>
            </w:r>
          </w:p>
        </w:tc>
      </w:tr>
      <w:tr w14:paraId="2626A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2E4014">
            <w:pPr>
              <w:pStyle w:val="9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BD2C6F">
            <w:pPr>
              <w:pStyle w:val="9"/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ru-RU"/>
              </w:rPr>
              <w:t>0.55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C943CE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13C01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E5C160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обед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64D87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AA9DB9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11.55</w:t>
            </w:r>
          </w:p>
        </w:tc>
      </w:tr>
      <w:tr w14:paraId="3B8F0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0D22F6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5F4FB5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11.55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A702C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</w:tr>
    </w:tbl>
    <w:p w14:paraId="721422CF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DCB6E17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BDDCD95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06FAF83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Расписание звонков для учащихся 2-4 классов (Понедельник</w:t>
      </w:r>
      <w:r>
        <w:rPr>
          <w:rFonts w:hint="default" w:ascii="Times New Roman" w:hAnsi="Times New Roman" w:cs="Times New Roman"/>
          <w:b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, четверг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</w:t>
      </w:r>
    </w:p>
    <w:tbl>
      <w:tblPr>
        <w:tblStyle w:val="4"/>
        <w:tblW w:w="0" w:type="auto"/>
        <w:tblInd w:w="-4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1"/>
        <w:gridCol w:w="3190"/>
        <w:gridCol w:w="3191"/>
      </w:tblGrid>
      <w:tr w14:paraId="7B6D4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4A95E7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Урок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AB374D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Начало 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8572DF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Конец </w:t>
            </w:r>
          </w:p>
        </w:tc>
      </w:tr>
      <w:tr w14:paraId="18D4E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1BF0D5">
            <w:pPr>
              <w:pStyle w:val="9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Поднятие/вынос государственных флагов РФ и РТ,</w:t>
            </w:r>
          </w:p>
          <w:p w14:paraId="29C1F884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«Разговор о важном»</w:t>
            </w:r>
            <w:r>
              <w:rPr>
                <w:rFonts w:hint="default" w:ascii="Times New Roman" w:hAnsi="Times New Roman" w:cs="Times New Roman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/ </w:t>
            </w:r>
          </w:p>
          <w:p w14:paraId="649541E0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val="ru-RU"/>
                <w14:textFill>
                  <w14:solidFill>
                    <w14:schemeClr w14:val="tx1"/>
                  </w14:solidFill>
                </w14:textFill>
              </w:rPr>
              <w:t>« Орлята России»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1D2B5B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  <w:p w14:paraId="212C35A4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D2848CC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99DC2E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7.55</w:t>
            </w:r>
          </w:p>
          <w:p w14:paraId="34B22E0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18750E9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  <w:tr w14:paraId="522DE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FFFE27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DE0398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8.30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214714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9.15</w:t>
            </w:r>
          </w:p>
        </w:tc>
      </w:tr>
      <w:tr w14:paraId="519C9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2C9E40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2-ой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0D3079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9.25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23B6BB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10.10</w:t>
            </w:r>
          </w:p>
        </w:tc>
      </w:tr>
      <w:tr w14:paraId="07837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0B3290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завтрак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DD3653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10.10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2F917C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 w14:paraId="008B3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3DD6F3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3-ий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236438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7D2115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11.1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15E1B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DC4E60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EBC9E4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11.25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838439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12.10</w:t>
            </w:r>
          </w:p>
        </w:tc>
      </w:tr>
      <w:tr w14:paraId="353E8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0AD8CF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Обед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7D180F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12.10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FB0C70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18091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5C8DC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7A2B1A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12.2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57F277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  <w:tr w14:paraId="7AE71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17740C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709F9B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CE00AA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14.0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</w:tbl>
    <w:p w14:paraId="77A3F91C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056554A9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звонков для учащихся 2-4 классов (вторник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среда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, пятница,</w:t>
      </w:r>
      <w:r>
        <w:rPr>
          <w:rFonts w:ascii="Times New Roman" w:hAnsi="Times New Roman" w:cs="Times New Roman"/>
          <w:b/>
          <w:sz w:val="24"/>
          <w:szCs w:val="24"/>
        </w:rPr>
        <w:t>суббота)</w:t>
      </w:r>
    </w:p>
    <w:tbl>
      <w:tblPr>
        <w:tblStyle w:val="4"/>
        <w:tblW w:w="0" w:type="auto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0"/>
        <w:gridCol w:w="3190"/>
        <w:gridCol w:w="3191"/>
      </w:tblGrid>
      <w:tr w14:paraId="2A92A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71824D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Урок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4E155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Начало урока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1533F6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Конец урока</w:t>
            </w:r>
          </w:p>
        </w:tc>
      </w:tr>
      <w:tr w14:paraId="550EA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632F1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57672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8.00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B8CB8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8.45</w:t>
            </w:r>
          </w:p>
        </w:tc>
      </w:tr>
      <w:tr w14:paraId="04053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587613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2-ой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411110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5CD222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9.40</w:t>
            </w:r>
          </w:p>
        </w:tc>
      </w:tr>
      <w:tr w14:paraId="75D23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27BF5B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завтрак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1E6275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9.40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699FA1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10.00</w:t>
            </w:r>
          </w:p>
        </w:tc>
      </w:tr>
      <w:tr w14:paraId="380F5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452EE1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3-ий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8C5F6A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10.00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12849F">
            <w:pPr>
              <w:pStyle w:val="9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10.4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 w14:paraId="319B6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F5A55D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36B14C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E12B03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11.40</w:t>
            </w:r>
          </w:p>
        </w:tc>
      </w:tr>
      <w:tr w14:paraId="3923A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21AE73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Обед 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EF5B16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11.40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657F0F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11.55</w:t>
            </w:r>
          </w:p>
        </w:tc>
      </w:tr>
      <w:tr w14:paraId="7D552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B31804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EF5093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11.55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3B35EE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12.40</w:t>
            </w:r>
          </w:p>
        </w:tc>
      </w:tr>
      <w:tr w14:paraId="1FE87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7181FD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6-ый урок</w:t>
            </w:r>
          </w:p>
        </w:tc>
        <w:tc>
          <w:tcPr>
            <w:tcW w:w="3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32F8A4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12.50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1505AF">
            <w:pPr>
              <w:pStyle w:val="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13.35</w:t>
            </w:r>
          </w:p>
        </w:tc>
      </w:tr>
    </w:tbl>
    <w:p w14:paraId="0AD28DA8">
      <w:pPr>
        <w:pStyle w:val="6"/>
        <w:spacing w:before="41" w:line="240" w:lineRule="auto"/>
        <w:ind w:left="566" w:right="82"/>
        <w:rPr>
          <w:rFonts w:hint="default" w:ascii="Times New Roman" w:hAnsi="Times New Roman" w:cs="Times New Roman"/>
        </w:rPr>
      </w:pPr>
      <w:r>
        <w:t>П</w:t>
      </w:r>
      <w:r>
        <w:rPr>
          <w:rFonts w:hint="default" w:ascii="Times New Roman" w:hAnsi="Times New Roman" w:cs="Times New Roman"/>
        </w:rPr>
        <w:t>ромежуточная</w:t>
      </w:r>
      <w:r>
        <w:rPr>
          <w:rFonts w:hint="default" w:ascii="Times New Roman" w:hAnsi="Times New Roman" w:cs="Times New Roman"/>
          <w:spacing w:val="80"/>
        </w:rPr>
        <w:t xml:space="preserve"> </w:t>
      </w:r>
      <w:r>
        <w:rPr>
          <w:rFonts w:hint="default" w:ascii="Times New Roman" w:hAnsi="Times New Roman" w:cs="Times New Roman"/>
        </w:rPr>
        <w:t>аттестация</w:t>
      </w:r>
      <w:r>
        <w:rPr>
          <w:rFonts w:hint="default" w:ascii="Times New Roman" w:hAnsi="Times New Roman" w:cs="Times New Roman"/>
          <w:spacing w:val="80"/>
        </w:rPr>
        <w:t xml:space="preserve"> </w:t>
      </w:r>
      <w:r>
        <w:rPr>
          <w:rFonts w:hint="default" w:ascii="Times New Roman" w:hAnsi="Times New Roman" w:cs="Times New Roman"/>
        </w:rPr>
        <w:t>проводится</w:t>
      </w:r>
      <w:r>
        <w:rPr>
          <w:rFonts w:hint="default" w:ascii="Times New Roman" w:hAnsi="Times New Roman" w:cs="Times New Roman"/>
          <w:spacing w:val="80"/>
        </w:rPr>
        <w:t xml:space="preserve"> </w:t>
      </w:r>
      <w:r>
        <w:rPr>
          <w:rFonts w:hint="default" w:ascii="Times New Roman" w:hAnsi="Times New Roman" w:cs="Times New Roman"/>
        </w:rPr>
        <w:t>без</w:t>
      </w:r>
      <w:r>
        <w:rPr>
          <w:rFonts w:hint="default" w:ascii="Times New Roman" w:hAnsi="Times New Roman" w:cs="Times New Roman"/>
          <w:spacing w:val="80"/>
        </w:rPr>
        <w:t xml:space="preserve"> </w:t>
      </w:r>
      <w:r>
        <w:rPr>
          <w:rFonts w:hint="default" w:ascii="Times New Roman" w:hAnsi="Times New Roman" w:cs="Times New Roman"/>
        </w:rPr>
        <w:t>прекращения</w:t>
      </w:r>
      <w:r>
        <w:rPr>
          <w:rFonts w:hint="default" w:ascii="Times New Roman" w:hAnsi="Times New Roman" w:cs="Times New Roman"/>
          <w:spacing w:val="80"/>
        </w:rPr>
        <w:t xml:space="preserve"> </w:t>
      </w:r>
      <w:r>
        <w:rPr>
          <w:rFonts w:hint="default" w:ascii="Times New Roman" w:hAnsi="Times New Roman" w:cs="Times New Roman"/>
        </w:rPr>
        <w:t>образовательной</w:t>
      </w:r>
    </w:p>
    <w:p w14:paraId="1043372D">
      <w:pPr>
        <w:pStyle w:val="6"/>
        <w:spacing w:before="41" w:line="240" w:lineRule="auto"/>
        <w:ind w:right="82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деятельности</w:t>
      </w:r>
      <w:r>
        <w:rPr>
          <w:rFonts w:hint="default"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 предметам учебного плана по специально утверждённому графику.</w:t>
      </w:r>
    </w:p>
    <w:p w14:paraId="6D68D8D5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 в соответствии с федеральным графиком проводится ВПР, возможна корректировка предметов и форм и времени проведения промежуточной аттестации.</w:t>
      </w:r>
    </w:p>
    <w:p w14:paraId="6333E106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4781F19C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480" w:firstLineChars="2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аксимально допустимый недельный объём нагрузки внеурочной деятельности (в академических часах) – не более 10 часов.</w:t>
      </w:r>
    </w:p>
    <w:p w14:paraId="4F33EF1C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427" w:firstLineChars="1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Внеурочная деятельность реализуется в соответствии с планом внеурочной деятельности школы и организуется по следующим направлениям:</w:t>
      </w:r>
    </w:p>
    <w:p w14:paraId="7E95405B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Информационно-просветительские занятия патриотической, нравственной и экологической направленности «Разговоры о важном»; </w:t>
      </w:r>
    </w:p>
    <w:p w14:paraId="4BEEA14D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Занятия по формированию функциональной грамотности обучающихся; </w:t>
      </w:r>
    </w:p>
    <w:p w14:paraId="11B3BF9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Занятия, направленные на удовлетворение профориентационных интересов и потребностей обучающихся «</w:t>
      </w:r>
      <w:r>
        <w:rPr>
          <w:rFonts w:ascii="Times New Roman" w:hAnsi="Times New Roman" w:cs="Times New Roman"/>
          <w:sz w:val="24"/>
          <w:szCs w:val="24"/>
          <w:lang w:val="ru-RU"/>
        </w:rPr>
        <w:t>Орлята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России</w:t>
      </w:r>
      <w:r>
        <w:rPr>
          <w:rFonts w:ascii="Times New Roman" w:hAnsi="Times New Roman" w:cs="Times New Roman"/>
          <w:sz w:val="24"/>
          <w:szCs w:val="24"/>
        </w:rPr>
        <w:t xml:space="preserve">»; </w:t>
      </w:r>
    </w:p>
    <w:p w14:paraId="2B922229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Занятия, связанные с реализацией особых интеллектуальных и социокультурных потребностей обучающихся; </w:t>
      </w:r>
    </w:p>
    <w:p w14:paraId="2ED2D034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талантов; </w:t>
      </w:r>
    </w:p>
    <w:p w14:paraId="479B7F91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 обучающимися комплекса мероприятий воспитательной направленности</w:t>
      </w:r>
    </w:p>
    <w:p w14:paraId="506CE6AF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Внеурочная деятельность организуется через экскурсии, кружки, секции, конференции, олимпиады, соревнования, классные часы, конкурсы, фестивали, поисковые и научные исследования, общественно-полезные практики.</w:t>
      </w:r>
    </w:p>
    <w:p w14:paraId="7E74195E">
      <w:pPr>
        <w:tabs>
          <w:tab w:val="right" w:leader="underscore" w:pos="6405"/>
        </w:tabs>
        <w:autoSpaceDE w:val="0"/>
        <w:autoSpaceDN w:val="0"/>
        <w:adjustRightInd w:val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006CAD13">
      <w:pPr>
        <w:pStyle w:val="6"/>
        <w:spacing w:line="276" w:lineRule="auto"/>
        <w:ind w:left="566" w:right="82"/>
        <w:rPr>
          <w:rFonts w:hint="default" w:ascii="Times New Roman" w:hAnsi="Times New Roman" w:cs="Times New Roman"/>
          <w:sz w:val="24"/>
          <w:szCs w:val="24"/>
        </w:rPr>
        <w:sectPr>
          <w:pgSz w:w="11906" w:h="16838"/>
          <w:pgMar w:top="1134" w:right="850" w:bottom="851" w:left="1701" w:header="708" w:footer="708" w:gutter="0"/>
          <w:cols w:space="708" w:num="1"/>
          <w:docGrid w:linePitch="360" w:charSpace="0"/>
        </w:sectPr>
      </w:pPr>
    </w:p>
    <w:p w14:paraId="7715E90E">
      <w:pPr>
        <w:tabs>
          <w:tab w:val="right" w:leader="underscore" w:pos="6405"/>
        </w:tabs>
        <w:autoSpaceDE w:val="0"/>
        <w:autoSpaceDN w:val="0"/>
        <w:adjustRightInd w:val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М</w:t>
      </w:r>
    </w:p>
    <w:sectPr>
      <w:pgSz w:w="11906" w:h="16838"/>
      <w:pgMar w:top="1134" w:right="850" w:bottom="851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A74CDF"/>
    <w:multiLevelType w:val="singleLevel"/>
    <w:tmpl w:val="72A74CDF"/>
    <w:lvl w:ilvl="0" w:tentative="0">
      <w:start w:val="4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280"/>
    <w:rsid w:val="00003B8C"/>
    <w:rsid w:val="00027020"/>
    <w:rsid w:val="00034F15"/>
    <w:rsid w:val="00066EED"/>
    <w:rsid w:val="00074C40"/>
    <w:rsid w:val="000C1059"/>
    <w:rsid w:val="000F71A8"/>
    <w:rsid w:val="00113D25"/>
    <w:rsid w:val="0013067F"/>
    <w:rsid w:val="001C3460"/>
    <w:rsid w:val="00210DCE"/>
    <w:rsid w:val="00226719"/>
    <w:rsid w:val="00244419"/>
    <w:rsid w:val="00271C8E"/>
    <w:rsid w:val="002E629B"/>
    <w:rsid w:val="0035616E"/>
    <w:rsid w:val="003853EA"/>
    <w:rsid w:val="003969EE"/>
    <w:rsid w:val="003A7684"/>
    <w:rsid w:val="003D4257"/>
    <w:rsid w:val="003E0D05"/>
    <w:rsid w:val="003F16C9"/>
    <w:rsid w:val="003F2BA7"/>
    <w:rsid w:val="003F631C"/>
    <w:rsid w:val="00451702"/>
    <w:rsid w:val="00462A1A"/>
    <w:rsid w:val="0048050B"/>
    <w:rsid w:val="00484217"/>
    <w:rsid w:val="004850FA"/>
    <w:rsid w:val="00503011"/>
    <w:rsid w:val="00507FAB"/>
    <w:rsid w:val="00510BEA"/>
    <w:rsid w:val="005257B9"/>
    <w:rsid w:val="00525CDE"/>
    <w:rsid w:val="005754FF"/>
    <w:rsid w:val="00584435"/>
    <w:rsid w:val="005874E2"/>
    <w:rsid w:val="005B63D4"/>
    <w:rsid w:val="005C0957"/>
    <w:rsid w:val="005F1B84"/>
    <w:rsid w:val="0061259E"/>
    <w:rsid w:val="00660ACA"/>
    <w:rsid w:val="0066342B"/>
    <w:rsid w:val="00672F4A"/>
    <w:rsid w:val="006C3287"/>
    <w:rsid w:val="006C4AC2"/>
    <w:rsid w:val="006D49EB"/>
    <w:rsid w:val="006F335C"/>
    <w:rsid w:val="006F4633"/>
    <w:rsid w:val="007053CE"/>
    <w:rsid w:val="00707753"/>
    <w:rsid w:val="00756E7D"/>
    <w:rsid w:val="00771575"/>
    <w:rsid w:val="007A6B62"/>
    <w:rsid w:val="007C3F85"/>
    <w:rsid w:val="007E6280"/>
    <w:rsid w:val="007F0D56"/>
    <w:rsid w:val="007F7413"/>
    <w:rsid w:val="008253D6"/>
    <w:rsid w:val="008542E3"/>
    <w:rsid w:val="008907E7"/>
    <w:rsid w:val="008C27E3"/>
    <w:rsid w:val="008D342E"/>
    <w:rsid w:val="008E0142"/>
    <w:rsid w:val="008E32B6"/>
    <w:rsid w:val="00907783"/>
    <w:rsid w:val="00973C22"/>
    <w:rsid w:val="00981EF0"/>
    <w:rsid w:val="009922B5"/>
    <w:rsid w:val="00A15FD5"/>
    <w:rsid w:val="00A26D91"/>
    <w:rsid w:val="00A374A8"/>
    <w:rsid w:val="00A55154"/>
    <w:rsid w:val="00B13AB7"/>
    <w:rsid w:val="00B34A1F"/>
    <w:rsid w:val="00B532A0"/>
    <w:rsid w:val="00B7685B"/>
    <w:rsid w:val="00B816C5"/>
    <w:rsid w:val="00BC3541"/>
    <w:rsid w:val="00BC3EC9"/>
    <w:rsid w:val="00BF6E1B"/>
    <w:rsid w:val="00C03552"/>
    <w:rsid w:val="00C2271E"/>
    <w:rsid w:val="00C63F7E"/>
    <w:rsid w:val="00C665AF"/>
    <w:rsid w:val="00C74155"/>
    <w:rsid w:val="00C80ACD"/>
    <w:rsid w:val="00CA445F"/>
    <w:rsid w:val="00CC1DFF"/>
    <w:rsid w:val="00CE72AC"/>
    <w:rsid w:val="00D63716"/>
    <w:rsid w:val="00D74006"/>
    <w:rsid w:val="00DA2C6A"/>
    <w:rsid w:val="00E21FC1"/>
    <w:rsid w:val="00E223C1"/>
    <w:rsid w:val="00E25D15"/>
    <w:rsid w:val="00E529C0"/>
    <w:rsid w:val="00E70E8B"/>
    <w:rsid w:val="00E84FD2"/>
    <w:rsid w:val="00E870A1"/>
    <w:rsid w:val="00F60853"/>
    <w:rsid w:val="00F62F1C"/>
    <w:rsid w:val="00F66984"/>
    <w:rsid w:val="00F90496"/>
    <w:rsid w:val="00F97968"/>
    <w:rsid w:val="00FC6B6D"/>
    <w:rsid w:val="1F820DB1"/>
    <w:rsid w:val="283163C0"/>
    <w:rsid w:val="31737A40"/>
    <w:rsid w:val="495C5D79"/>
    <w:rsid w:val="5ABD3EF0"/>
    <w:rsid w:val="68415B85"/>
    <w:rsid w:val="6988357A"/>
    <w:rsid w:val="6BC40C08"/>
    <w:rsid w:val="6FB959FD"/>
    <w:rsid w:val="7A9122DC"/>
    <w:rsid w:val="7B571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spacing w:after="0" w:line="240" w:lineRule="auto"/>
      <w:jc w:val="center"/>
      <w:outlineLvl w:val="0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6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7">
    <w:name w:val="Body Text Indent 2"/>
    <w:basedOn w:val="1"/>
    <w:link w:val="10"/>
    <w:qFormat/>
    <w:uiPriority w:val="0"/>
    <w:pPr>
      <w:spacing w:after="120" w:line="480" w:lineRule="auto"/>
      <w:ind w:left="283"/>
    </w:pPr>
    <w:rPr>
      <w:rFonts w:ascii="Times New Roman" w:hAnsi="Times New Roman" w:eastAsia="Times New Roman" w:cs="Times New Roman"/>
      <w:sz w:val="24"/>
      <w:szCs w:val="24"/>
      <w:lang w:val="zh-CN" w:eastAsia="zh-CN"/>
    </w:rPr>
  </w:style>
  <w:style w:type="table" w:styleId="8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No Spacing"/>
    <w:qFormat/>
    <w:uiPriority w:val="0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10">
    <w:name w:val="Основной текст с отступом 2 Знак"/>
    <w:basedOn w:val="3"/>
    <w:link w:val="7"/>
    <w:qFormat/>
    <w:uiPriority w:val="0"/>
    <w:rPr>
      <w:rFonts w:ascii="Times New Roman" w:hAnsi="Times New Roman" w:eastAsia="Times New Roman" w:cs="Times New Roman"/>
      <w:sz w:val="24"/>
      <w:szCs w:val="24"/>
      <w:lang w:val="zh-CN" w:eastAsia="zh-CN"/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  <w:style w:type="character" w:customStyle="1" w:styleId="12">
    <w:name w:val="Текст выноски Знак"/>
    <w:basedOn w:val="3"/>
    <w:link w:val="5"/>
    <w:semiHidden/>
    <w:qFormat/>
    <w:uiPriority w:val="99"/>
    <w:rPr>
      <w:rFonts w:ascii="Segoe UI" w:hAnsi="Segoe UI" w:cs="Segoe UI"/>
      <w:sz w:val="18"/>
      <w:szCs w:val="18"/>
    </w:rPr>
  </w:style>
  <w:style w:type="character" w:customStyle="1" w:styleId="13">
    <w:name w:val="Заголовок 1 Знак"/>
    <w:basedOn w:val="3"/>
    <w:link w:val="2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4EBF6-E515-4B7A-8DAF-B505A8A0DB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7</Pages>
  <Words>1133</Words>
  <Characters>6462</Characters>
  <Lines>53</Lines>
  <Paragraphs>15</Paragraphs>
  <TotalTime>4</TotalTime>
  <ScaleCrop>false</ScaleCrop>
  <LinksUpToDate>false</LinksUpToDate>
  <CharactersWithSpaces>7580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2024-09-30T11:15:00Z</dcterms:created>
  <dc:creator>С.Ю. Енамукова</dc:creator>
  <cp:lastModifiedBy>79276</cp:lastModifiedBy>
  <cp:lastPrinted>2025-10-04T06:37:00Z</cp:lastPrinted>
  <dcterms:modified xsi:type="dcterms:W3CDTF">2025-10-04T07:25:32Z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F603CE5BF9134955BDA5F89830DC91EE_13</vt:lpwstr>
  </property>
</Properties>
</file>